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FA1" w:rsidRPr="00C51113" w:rsidRDefault="00C25FA1" w:rsidP="00C25FA1">
      <w:pPr>
        <w:spacing w:after="160" w:line="259" w:lineRule="auto"/>
        <w:rPr>
          <w:rFonts w:eastAsiaTheme="minorHAnsi"/>
        </w:rPr>
      </w:pPr>
      <w:r w:rsidRPr="00C51113">
        <w:rPr>
          <w:rFonts w:eastAsiaTheme="minorHAnsi"/>
        </w:rPr>
        <w:t xml:space="preserve">The Hitchcock County </w:t>
      </w:r>
      <w:r>
        <w:rPr>
          <w:rFonts w:eastAsiaTheme="minorHAnsi"/>
        </w:rPr>
        <w:t>School’s Board of Education 2024-2025 budget hearing on September 9, 2024</w:t>
      </w:r>
      <w:r w:rsidRPr="00C51113">
        <w:rPr>
          <w:rFonts w:eastAsiaTheme="minorHAnsi"/>
        </w:rPr>
        <w:t xml:space="preserve"> was opened at 6:50 PM at the Hitchcock County Junior/Senior High School in Trenton.  Board President Scott reviewed the budget document with the board members, with the General Fund totaling $</w:t>
      </w:r>
      <w:r>
        <w:rPr>
          <w:rFonts w:eastAsiaTheme="minorHAnsi"/>
        </w:rPr>
        <w:t>4,</w:t>
      </w:r>
      <w:r>
        <w:rPr>
          <w:rFonts w:eastAsiaTheme="minorHAnsi"/>
        </w:rPr>
        <w:t>090,909</w:t>
      </w:r>
      <w:r w:rsidRPr="00C51113">
        <w:rPr>
          <w:rFonts w:eastAsiaTheme="minorHAnsi"/>
        </w:rPr>
        <w:t>.  There was no public comment or questions.  The hearing was declared c</w:t>
      </w:r>
      <w:r>
        <w:rPr>
          <w:rFonts w:eastAsiaTheme="minorHAnsi"/>
        </w:rPr>
        <w:t>losed by President Scott at 6:53</w:t>
      </w:r>
      <w:r w:rsidRPr="00C51113">
        <w:rPr>
          <w:rFonts w:eastAsiaTheme="minorHAnsi"/>
        </w:rPr>
        <w:t xml:space="preserve"> PM.</w:t>
      </w:r>
    </w:p>
    <w:p w:rsidR="00C25FA1" w:rsidRPr="00C51113" w:rsidRDefault="00C25FA1" w:rsidP="00C25FA1">
      <w:pPr>
        <w:spacing w:after="160" w:line="259" w:lineRule="auto"/>
        <w:rPr>
          <w:rFonts w:eastAsiaTheme="minorHAnsi"/>
        </w:rPr>
      </w:pPr>
    </w:p>
    <w:p w:rsidR="00C25FA1" w:rsidRPr="00C51113" w:rsidRDefault="00C25FA1" w:rsidP="00C25FA1">
      <w:pPr>
        <w:spacing w:after="160" w:line="259" w:lineRule="auto"/>
        <w:rPr>
          <w:rFonts w:eastAsiaTheme="minorHAnsi"/>
        </w:rPr>
      </w:pPr>
    </w:p>
    <w:p w:rsidR="00C25FA1" w:rsidRPr="00C51113" w:rsidRDefault="00C25FA1" w:rsidP="00C25FA1">
      <w:pPr>
        <w:spacing w:after="160" w:line="259" w:lineRule="auto"/>
        <w:rPr>
          <w:rFonts w:eastAsiaTheme="minorHAnsi"/>
        </w:rPr>
      </w:pPr>
      <w:r w:rsidRPr="00C51113">
        <w:rPr>
          <w:rFonts w:eastAsiaTheme="minorHAnsi"/>
        </w:rPr>
        <w:t>Craig Scott, President</w:t>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t>Casha O’Byrne, Secretary</w:t>
      </w:r>
    </w:p>
    <w:p w:rsidR="00C25FA1" w:rsidRPr="00C51113" w:rsidRDefault="00C25FA1" w:rsidP="00C25FA1">
      <w:pPr>
        <w:spacing w:after="160" w:line="259" w:lineRule="auto"/>
        <w:rPr>
          <w:rFonts w:eastAsiaTheme="minorHAnsi"/>
        </w:rPr>
      </w:pPr>
      <w:r>
        <w:rPr>
          <w:rFonts w:eastAsiaTheme="minorHAnsi"/>
        </w:rPr>
        <w:t>The 2024-2025</w:t>
      </w:r>
      <w:r w:rsidRPr="00C51113">
        <w:rPr>
          <w:rFonts w:eastAsiaTheme="minorHAnsi"/>
        </w:rPr>
        <w:t xml:space="preserve"> property tax request hearing for the Hitchcock County Sc</w:t>
      </w:r>
      <w:r>
        <w:rPr>
          <w:rFonts w:eastAsiaTheme="minorHAnsi"/>
        </w:rPr>
        <w:t>hools was open</w:t>
      </w:r>
      <w:r>
        <w:rPr>
          <w:rFonts w:eastAsiaTheme="minorHAnsi"/>
        </w:rPr>
        <w:t>ed on September 9, 2024 at 6:53</w:t>
      </w:r>
      <w:r>
        <w:rPr>
          <w:rFonts w:eastAsiaTheme="minorHAnsi"/>
        </w:rPr>
        <w:t xml:space="preserve"> PM.  The request of 0.8</w:t>
      </w:r>
      <w:r>
        <w:rPr>
          <w:rFonts w:eastAsiaTheme="minorHAnsi"/>
        </w:rPr>
        <w:t>04643</w:t>
      </w:r>
      <w:r w:rsidRPr="00C51113">
        <w:rPr>
          <w:rFonts w:eastAsiaTheme="minorHAnsi"/>
        </w:rPr>
        <w:t xml:space="preserve"> per $100 of valuation for a total asking of $</w:t>
      </w:r>
      <w:r>
        <w:rPr>
          <w:rFonts w:eastAsiaTheme="minorHAnsi"/>
        </w:rPr>
        <w:t>4,</w:t>
      </w:r>
      <w:r>
        <w:rPr>
          <w:rFonts w:eastAsiaTheme="minorHAnsi"/>
        </w:rPr>
        <w:t>090,909</w:t>
      </w:r>
      <w:r>
        <w:rPr>
          <w:rFonts w:eastAsiaTheme="minorHAnsi"/>
        </w:rPr>
        <w:t>.00</w:t>
      </w:r>
      <w:r w:rsidR="002C6601">
        <w:rPr>
          <w:rFonts w:eastAsiaTheme="minorHAnsi"/>
        </w:rPr>
        <w:t xml:space="preserve"> for the General Fund</w:t>
      </w:r>
      <w:r>
        <w:rPr>
          <w:rFonts w:eastAsiaTheme="minorHAnsi"/>
        </w:rPr>
        <w:t>; and of 0.</w:t>
      </w:r>
      <w:r>
        <w:rPr>
          <w:rFonts w:eastAsiaTheme="minorHAnsi"/>
        </w:rPr>
        <w:t>093567</w:t>
      </w:r>
      <w:r w:rsidRPr="00C51113">
        <w:rPr>
          <w:rFonts w:eastAsiaTheme="minorHAnsi"/>
        </w:rPr>
        <w:t xml:space="preserve"> per $100 of valuation for a total asked of $</w:t>
      </w:r>
      <w:r>
        <w:rPr>
          <w:rFonts w:eastAsiaTheme="minorHAnsi"/>
        </w:rPr>
        <w:t>475,707</w:t>
      </w:r>
      <w:r w:rsidRPr="00C51113">
        <w:rPr>
          <w:rFonts w:eastAsiaTheme="minorHAnsi"/>
        </w:rPr>
        <w:t>.00 for the Bond Fund</w:t>
      </w:r>
      <w:r>
        <w:rPr>
          <w:rFonts w:eastAsiaTheme="minorHAnsi"/>
        </w:rPr>
        <w:t>; and of 0.009934 per $100 of valuation for a total asked of $50,505.00</w:t>
      </w:r>
      <w:r w:rsidR="002C6601">
        <w:rPr>
          <w:rFonts w:eastAsiaTheme="minorHAnsi"/>
        </w:rPr>
        <w:t xml:space="preserve"> for the Special Building Fund</w:t>
      </w:r>
      <w:r w:rsidRPr="00C51113">
        <w:rPr>
          <w:rFonts w:eastAsiaTheme="minorHAnsi"/>
        </w:rPr>
        <w:t xml:space="preserve"> was reviewed by the board.  There was no public comment or questions.  With no further business, the hearing was adjourned at </w:t>
      </w:r>
      <w:r>
        <w:rPr>
          <w:rFonts w:eastAsiaTheme="minorHAnsi"/>
        </w:rPr>
        <w:t>6:56</w:t>
      </w:r>
      <w:r w:rsidRPr="00C51113">
        <w:rPr>
          <w:rFonts w:eastAsiaTheme="minorHAnsi"/>
        </w:rPr>
        <w:t xml:space="preserve"> PM.</w:t>
      </w:r>
    </w:p>
    <w:p w:rsidR="00C25FA1" w:rsidRPr="00C51113" w:rsidRDefault="00C25FA1" w:rsidP="00C25FA1">
      <w:pPr>
        <w:spacing w:after="160" w:line="259" w:lineRule="auto"/>
        <w:rPr>
          <w:rFonts w:eastAsiaTheme="minorHAnsi"/>
        </w:rPr>
      </w:pPr>
    </w:p>
    <w:p w:rsidR="00C25FA1" w:rsidRPr="00C51113" w:rsidRDefault="00C25FA1" w:rsidP="00C25FA1">
      <w:pPr>
        <w:spacing w:after="160" w:line="259" w:lineRule="auto"/>
        <w:rPr>
          <w:rFonts w:eastAsiaTheme="minorHAnsi"/>
        </w:rPr>
      </w:pPr>
    </w:p>
    <w:p w:rsidR="00C25FA1" w:rsidRDefault="00C25FA1" w:rsidP="00C25FA1">
      <w:pPr>
        <w:spacing w:after="160" w:line="259" w:lineRule="auto"/>
        <w:rPr>
          <w:rFonts w:eastAsiaTheme="minorHAnsi"/>
        </w:rPr>
      </w:pPr>
      <w:r w:rsidRPr="00C51113">
        <w:rPr>
          <w:rFonts w:eastAsiaTheme="minorHAnsi"/>
        </w:rPr>
        <w:t>Craig Scott, President</w:t>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t>Casha O’Byrne, Secretary</w:t>
      </w:r>
    </w:p>
    <w:p w:rsidR="00503BFB" w:rsidRPr="00C51113" w:rsidRDefault="00503BFB" w:rsidP="00C25FA1">
      <w:pPr>
        <w:spacing w:after="160" w:line="259" w:lineRule="auto"/>
        <w:rPr>
          <w:rFonts w:eastAsiaTheme="minorHAnsi"/>
        </w:rPr>
      </w:pPr>
    </w:p>
    <w:p w:rsidR="00053D98" w:rsidRDefault="00C25FA1">
      <w:r>
        <w:t>The Board of Education of the Hitchcock County Schools met September 9, 2024 at 7:00 PM in the Distance Learning Room at the high school in Trenton.  Present were board members Scott, O’Byrne, Hagan, Kolbet, and Marks.  Webb arrived at 7:16 PM.</w:t>
      </w:r>
      <w:r w:rsidR="00503BFB">
        <w:t xml:space="preserve">  Also present were Superintendent Sattler, Principal Tines, Assistant Principal Erickson,</w:t>
      </w:r>
      <w:r w:rsidR="00173A44">
        <w:t xml:space="preserve"> Assistant Principal/Counse</w:t>
      </w:r>
      <w:r w:rsidR="00503BFB">
        <w:t xml:space="preserve">lor McCarter, C. Rippen, N. Thiessen, C. Hrnchir, and Peggy Fyn.  </w:t>
      </w:r>
    </w:p>
    <w:p w:rsidR="00503BFB" w:rsidRDefault="00503BFB"/>
    <w:p w:rsidR="00503BFB" w:rsidRDefault="00503BFB">
      <w:r>
        <w:t>President Scott called the meeting to order at 7:00 PM.  Notice of the board’s adherence to the Nebraska Open Meeting Law posted on the north wall of the meeting room was given.  The meeting was properly advertised in the Hitchcock County News on Thursday, September 9, 2024.</w:t>
      </w:r>
    </w:p>
    <w:p w:rsidR="00503BFB" w:rsidRDefault="00503BFB"/>
    <w:p w:rsidR="00503BFB" w:rsidRDefault="00503BFB">
      <w:r>
        <w:t>Moved by Kolbet; seconded by O’Byrne to approve the September 2024 regular meeting agenda as presented.  Aye votes O’Byrne, Hagan, Kolbet, Marks, and Scott; nay votes none.</w:t>
      </w:r>
    </w:p>
    <w:p w:rsidR="00503BFB" w:rsidRDefault="00503BFB"/>
    <w:p w:rsidR="00503BFB" w:rsidRDefault="00503BFB">
      <w:r>
        <w:t>President Scott welcomed visitors.  There were no comments.</w:t>
      </w:r>
    </w:p>
    <w:p w:rsidR="00503BFB" w:rsidRDefault="00503BFB"/>
    <w:p w:rsidR="00503BFB" w:rsidRDefault="00503BFB">
      <w:r>
        <w:t>Moved by Hagan; seconded by Marks to approve the consent agenda as presented</w:t>
      </w:r>
      <w:r w:rsidR="009D3B6C">
        <w:t>.  Aye votes Hagan, Kolbet, Mark</w:t>
      </w:r>
      <w:r>
        <w:t>s, Scott, and O’Byrne; nay votes none.  The consent agenda consisted of the following:  (1) Minutes of the August 2024 regular board meeting and the August 26, 2024 special board meeting.  (2) The Activity Fund.  (3) The bill roster with general fund bills totaling $624,619.40 and lunch fund bills totaling $19,982.42.  (4) Other funds.</w:t>
      </w:r>
    </w:p>
    <w:p w:rsidR="00503BFB" w:rsidRDefault="00503BFB"/>
    <w:p w:rsidR="00503BFB" w:rsidRDefault="00503BFB">
      <w:r>
        <w:t xml:space="preserve">Superintendent Sattler </w:t>
      </w:r>
      <w:r w:rsidR="00A64E09">
        <w:t>presented the board with a letter from the Hitchcock County Educators Association.  Moved by Hagan; seconded by O’Byrne to accept the Hitchcock County Educators Association as the official bargaining unit for the 2026-2027 school year.  Aye votes Hagan, Kolbet, Marks, Scott, and O’Byrne; nay votes none.</w:t>
      </w:r>
    </w:p>
    <w:p w:rsidR="00A64E09" w:rsidRDefault="00A64E09"/>
    <w:p w:rsidR="00A64E09" w:rsidRDefault="00A64E09">
      <w:r>
        <w:t xml:space="preserve">Superintendent Sattler presented the board with a letter of resignation from Zita Rundel effective the end of the 2024-2025 school year.  Moved by Marks; seconded by Hagan to accept the resignation of Zita Rundel, </w:t>
      </w:r>
      <w:r>
        <w:lastRenderedPageBreak/>
        <w:t>effective at the end of the 2024-2025 school year, with t</w:t>
      </w:r>
      <w:r w:rsidR="009D3B6C">
        <w:t>h</w:t>
      </w:r>
      <w:r>
        <w:t xml:space="preserve">anks and gratitude for all of her years of service to Hitchcock County Schools.  Aye votes Kolbet, Marks, Scott, O’Byrne, and Hagan; nay votes none.  </w:t>
      </w:r>
    </w:p>
    <w:p w:rsidR="00A64E09" w:rsidRDefault="00A64E09"/>
    <w:p w:rsidR="00A64E09" w:rsidRDefault="00A64E09">
      <w:r>
        <w:t>Superintendent Sattler presented the board with propane bids for the 2024-2025 school year.  Bosselman Energy submitted a bid for $1.36 per gallon, pay as you go contract running from October 1, 2024 through April 1, 2025.  Farmers Coop submitted a bid for $1.459 per gallon, pay as you go contract running October 2024 through April 1, 2025.  Moved by Scott; seconded by O’Byrne to accept the propane bid of $1.36 per gallon pay as you go from Bosselman Energy for both the elementary and secondary sites.  Aye votes Marks, Scott, O’Byrne, Hagan, and Kolbet; nay votes none.</w:t>
      </w:r>
    </w:p>
    <w:p w:rsidR="0050055B" w:rsidRDefault="0050055B"/>
    <w:p w:rsidR="0050055B" w:rsidRPr="0050055B" w:rsidRDefault="0050055B" w:rsidP="0050055B">
      <w:pPr>
        <w:ind w:left="930"/>
      </w:pPr>
      <w:r w:rsidRPr="0050055B">
        <w:t>RESOLUTION SETTING THE PROPERTY TAX REQUEST RESOLUTION NO. 2</w:t>
      </w:r>
    </w:p>
    <w:p w:rsidR="0050055B" w:rsidRPr="0050055B" w:rsidRDefault="0050055B" w:rsidP="0050055B">
      <w:pPr>
        <w:ind w:left="930"/>
      </w:pPr>
      <w:r w:rsidRPr="0050055B">
        <w:t xml:space="preserve">WHEREAS, Nebraska Revised Statute 77-1632 and 77-1633 provides that the Governing Body of Hitchcock County Public School passes by a majority vote a resolution or ordinance setting the tax request; and WHEREAS, a special public hearing was held as required by law to hear and consider comments concerning the property tax request; NOW, THEREFORE, the Governing Body of Hitchcock County Public School resolves that: </w:t>
      </w:r>
    </w:p>
    <w:p w:rsidR="00611995" w:rsidRDefault="0050055B" w:rsidP="00611995">
      <w:pPr>
        <w:pStyle w:val="ListParagraph"/>
        <w:numPr>
          <w:ilvl w:val="0"/>
          <w:numId w:val="1"/>
        </w:numPr>
      </w:pPr>
      <w:r w:rsidRPr="0050055B">
        <w:t xml:space="preserve">The 2024-2025 property tax request be set at: </w:t>
      </w:r>
    </w:p>
    <w:p w:rsidR="00611995" w:rsidRDefault="0050055B" w:rsidP="00611995">
      <w:pPr>
        <w:pStyle w:val="ListParagraph"/>
        <w:ind w:left="1290"/>
      </w:pPr>
      <w:r w:rsidRPr="0050055B">
        <w:t xml:space="preserve">General Fund: $ 4,090,909.00 </w:t>
      </w:r>
    </w:p>
    <w:p w:rsidR="00611995" w:rsidRDefault="0050055B" w:rsidP="00611995">
      <w:pPr>
        <w:pStyle w:val="ListParagraph"/>
        <w:ind w:left="1290"/>
      </w:pPr>
      <w:r w:rsidRPr="0050055B">
        <w:t xml:space="preserve">Bond Fund: $ 475,707.00 </w:t>
      </w:r>
    </w:p>
    <w:p w:rsidR="00611995" w:rsidRDefault="0050055B" w:rsidP="00611995">
      <w:pPr>
        <w:pStyle w:val="ListParagraph"/>
        <w:ind w:left="1290"/>
      </w:pPr>
      <w:r w:rsidRPr="0050055B">
        <w:t>Special Building Fund: $ 50,50</w:t>
      </w:r>
      <w:r w:rsidR="009D3B6C">
        <w:t xml:space="preserve">5.00 </w:t>
      </w:r>
    </w:p>
    <w:p w:rsidR="0050055B" w:rsidRPr="0050055B" w:rsidRDefault="009D3B6C" w:rsidP="00611995">
      <w:pPr>
        <w:pStyle w:val="ListParagraph"/>
        <w:ind w:left="1290"/>
      </w:pPr>
      <w:r>
        <w:t>Qualified Capital Purpose</w:t>
      </w:r>
      <w:r w:rsidR="0050055B" w:rsidRPr="0050055B">
        <w:t xml:space="preserve"> Undertaking Fund: </w:t>
      </w:r>
      <w:r>
        <w:t>$</w:t>
      </w:r>
    </w:p>
    <w:p w:rsidR="0050055B" w:rsidRPr="0050055B" w:rsidRDefault="0050055B" w:rsidP="0050055B">
      <w:pPr>
        <w:ind w:left="930"/>
      </w:pPr>
      <w:r w:rsidRPr="0050055B">
        <w:t xml:space="preserve">2. The total assessed value of property differs from last year’s total assessed value by 6.38 percent. </w:t>
      </w:r>
    </w:p>
    <w:p w:rsidR="0050055B" w:rsidRPr="0050055B" w:rsidRDefault="0050055B" w:rsidP="0050055B">
      <w:pPr>
        <w:ind w:left="930"/>
      </w:pPr>
      <w:r w:rsidRPr="0050055B">
        <w:t xml:space="preserve">3. The tax rate which would levy the same amount of property taxes as last year, when multiplied by the new total assessed value of property would be 0.887175 per $100 of assessed value. </w:t>
      </w:r>
    </w:p>
    <w:p w:rsidR="0050055B" w:rsidRPr="0050055B" w:rsidRDefault="0050055B" w:rsidP="0050055B">
      <w:pPr>
        <w:ind w:left="930"/>
      </w:pPr>
      <w:r w:rsidRPr="0050055B">
        <w:t xml:space="preserve">4. Hitchcock County Public School proposes to adopt a property tax request that will cause its tax rate to be 0.908144 per $100 of assessed value. </w:t>
      </w:r>
    </w:p>
    <w:p w:rsidR="0050055B" w:rsidRPr="0050055B" w:rsidRDefault="0050055B" w:rsidP="0050055B">
      <w:pPr>
        <w:ind w:left="930"/>
      </w:pPr>
      <w:r w:rsidRPr="0050055B">
        <w:t xml:space="preserve">5. Based on the proposed property tax request and changes in other revenue, the total operating budget of Hitchcock County Public School will increase (or decrease) last year’s budget by 3.54 percent. </w:t>
      </w:r>
    </w:p>
    <w:p w:rsidR="0050055B" w:rsidRPr="0050055B" w:rsidRDefault="0050055B" w:rsidP="0050055B">
      <w:pPr>
        <w:ind w:left="930"/>
      </w:pPr>
      <w:r w:rsidRPr="0050055B">
        <w:t xml:space="preserve">6. A copy of this resolution be certified and forwarded to the County Clerk on or before October 15, 2024. Motion by Kolbet, seconded by Hagan to adopt Resolution #2. </w:t>
      </w:r>
    </w:p>
    <w:p w:rsidR="0050055B" w:rsidRPr="0050055B" w:rsidRDefault="0050055B" w:rsidP="0050055B">
      <w:pPr>
        <w:ind w:left="930"/>
      </w:pPr>
      <w:r w:rsidRPr="0050055B">
        <w:t>Voting yes were: Scott, O’Byrne, Hagan, Kolbet, and Marks</w:t>
      </w:r>
    </w:p>
    <w:p w:rsidR="0050055B" w:rsidRDefault="0050055B" w:rsidP="0050055B">
      <w:pPr>
        <w:ind w:left="930"/>
      </w:pPr>
      <w:r w:rsidRPr="0050055B">
        <w:t>Voting no were: non</w:t>
      </w:r>
      <w:r>
        <w:t>e</w:t>
      </w:r>
    </w:p>
    <w:p w:rsidR="0050055B" w:rsidRPr="0050055B" w:rsidRDefault="0050055B" w:rsidP="0050055B">
      <w:pPr>
        <w:ind w:left="930"/>
      </w:pPr>
      <w:r>
        <w:t>Absent or not voting were:  Webb</w:t>
      </w:r>
    </w:p>
    <w:p w:rsidR="0050055B" w:rsidRPr="0050055B" w:rsidRDefault="0050055B" w:rsidP="0050055B">
      <w:pPr>
        <w:ind w:left="930"/>
      </w:pPr>
      <w:r w:rsidRPr="0050055B">
        <w:t>Dated this 9</w:t>
      </w:r>
      <w:r w:rsidRPr="0050055B">
        <w:rPr>
          <w:vertAlign w:val="superscript"/>
        </w:rPr>
        <w:t>th</w:t>
      </w:r>
      <w:r w:rsidRPr="0050055B">
        <w:t xml:space="preserve"> day of September, 2024</w:t>
      </w:r>
    </w:p>
    <w:p w:rsidR="00A64E09" w:rsidRDefault="00A64E09"/>
    <w:p w:rsidR="0050055B" w:rsidRDefault="0050055B">
      <w:r>
        <w:t>Moved by Hagan; seconded by Kolbet to adopt the 2024-2025 budget.  Aye votes Marks, Scott, O’Byrne, Webb, Hagan, and Kolbet; nay votes none.</w:t>
      </w:r>
    </w:p>
    <w:p w:rsidR="0050055B" w:rsidRDefault="0050055B"/>
    <w:p w:rsidR="0050055B" w:rsidRDefault="0050055B">
      <w:r>
        <w:t>Committee reports as follows:  (1) President Scott reported the board accepted the revised 2024-2025 negotiated agreement at the August 26, 2024 special board meeting.  He then asked HCEA members in attendance</w:t>
      </w:r>
      <w:r w:rsidR="00173A44">
        <w:t xml:space="preserve"> if they could meet at 6 PM before the October 14</w:t>
      </w:r>
      <w:r w:rsidR="00173A44" w:rsidRPr="00173A44">
        <w:rPr>
          <w:vertAlign w:val="superscript"/>
        </w:rPr>
        <w:t>th</w:t>
      </w:r>
      <w:r w:rsidR="00173A44">
        <w:t xml:space="preserve"> board meeting.</w:t>
      </w:r>
    </w:p>
    <w:p w:rsidR="00173A44" w:rsidRDefault="00173A44"/>
    <w:p w:rsidR="00173A44" w:rsidRDefault="00173A44">
      <w:r>
        <w:t>Principal Tines’ report as follows:  (1) 8/13 – elementary open house.  (2) 8/15 – first day of school.  (3) 8/22 – Izzy Caddick received the “Because of You” award.  (4) 8/30 – PBiS Pep Rally introducing the new school year’s Student PBiS Team.  (5) 9/3 – first day of after school study hall for students in 3</w:t>
      </w:r>
      <w:r w:rsidRPr="00173A44">
        <w:rPr>
          <w:vertAlign w:val="superscript"/>
        </w:rPr>
        <w:t>rd</w:t>
      </w:r>
      <w:r>
        <w:t>-6</w:t>
      </w:r>
      <w:r w:rsidRPr="00173A44">
        <w:rPr>
          <w:vertAlign w:val="superscript"/>
        </w:rPr>
        <w:t>th</w:t>
      </w:r>
      <w:r>
        <w:t xml:space="preserve"> grades.  (6)  All STAR, NSCAS Growth, and MAP fall testing has been completed.  (7) The elementary will be hosting half of the Hitchcock County Volleyball Tournament.  (8)  The daycare is doing well.</w:t>
      </w:r>
    </w:p>
    <w:p w:rsidR="00173A44" w:rsidRDefault="00173A44"/>
    <w:p w:rsidR="009D02F7" w:rsidRDefault="00173A44">
      <w:r>
        <w:t>Assistant Principal/Counselor McCarter’s report as follows:  (1) 8/5 - New teacher orientation.  (2) 8/6 – 7</w:t>
      </w:r>
      <w:r w:rsidRPr="00173A44">
        <w:rPr>
          <w:vertAlign w:val="superscript"/>
        </w:rPr>
        <w:t>th</w:t>
      </w:r>
      <w:r>
        <w:t xml:space="preserve"> grade orientation, 23 families attended.  (3)  8/7 – New teachers’ orientation with Ms. McCarter in the AM and Mrs. Erickson in the PM.  (4) 8/12 – Mrs. Englot </w:t>
      </w:r>
      <w:r w:rsidR="009D02F7">
        <w:t xml:space="preserve">presented PBiS summer training to Staff.  Safety plans, red cards, class rosters, tornado shelters, and PBiS were reviewed by Ms. McCarter.  (5) 8/15 – First quarter Super-passes were passed out on the first day of school.  (6)  9/6 – Cheerleaders put on the Homecoming Pep Rally.  The school had been wonderfully decorated by the Booster Club.  The week was full of fun activities.  (7) 9/7 – Homecoming dance was attended by 76 students.  Admission to the dance was a canned food item for the food bank.  (8) 9/11 – Education Quest Zoom for </w:t>
      </w:r>
      <w:proofErr w:type="gramStart"/>
      <w:r w:rsidR="009D02F7">
        <w:t>Juniors</w:t>
      </w:r>
      <w:proofErr w:type="gramEnd"/>
      <w:r w:rsidR="009D02F7">
        <w:t xml:space="preserve"> and Seniors and their parents discussing the FAFSA and federal requirements that are involved. Starting this school year all seniors must complete the FAFSA or a form to opt out before graduation.</w:t>
      </w:r>
    </w:p>
    <w:p w:rsidR="009D02F7" w:rsidRDefault="009D02F7"/>
    <w:p w:rsidR="009D02F7" w:rsidRDefault="009D02F7">
      <w:r>
        <w:t xml:space="preserve">Assistant Principal Erickson’s report:  (1) </w:t>
      </w:r>
      <w:proofErr w:type="gramStart"/>
      <w:r w:rsidR="00BE3F28">
        <w:t>Everything</w:t>
      </w:r>
      <w:proofErr w:type="gramEnd"/>
      <w:r>
        <w:t xml:space="preserve"> is in place for the external team visit occurring October 2rd &amp; 3</w:t>
      </w:r>
      <w:r w:rsidRPr="009D02F7">
        <w:rPr>
          <w:vertAlign w:val="superscript"/>
        </w:rPr>
        <w:t>rd</w:t>
      </w:r>
      <w:r>
        <w:t>.  (2)  Mrs. Erickson has been working with teachers since the beginning of school and reviewing data.</w:t>
      </w:r>
    </w:p>
    <w:p w:rsidR="009D02F7" w:rsidRDefault="009D02F7"/>
    <w:p w:rsidR="009D02F7" w:rsidRDefault="009D02F7">
      <w:r>
        <w:t xml:space="preserve">Superintendent Sattler’s report as follows:  (1) Mr. Sattler presented the board with enrollment numbers.  (2)  </w:t>
      </w:r>
      <w:r w:rsidR="00BE3F28">
        <w:t xml:space="preserve">The fall </w:t>
      </w:r>
      <w:r>
        <w:t>Parent-Teacher’s Confere</w:t>
      </w:r>
      <w:r w:rsidR="00BE3F28">
        <w:t>nce is earlier this school year, September 25th, from 8 AM to 5 PM.  (3) The fall NASB Conference is scheduled for November 20</w:t>
      </w:r>
      <w:r w:rsidR="00BE3F28" w:rsidRPr="00BE3F28">
        <w:rPr>
          <w:vertAlign w:val="superscript"/>
        </w:rPr>
        <w:t>th</w:t>
      </w:r>
      <w:r w:rsidR="00BE3F28">
        <w:t>-22</w:t>
      </w:r>
      <w:r w:rsidR="00BE3F28" w:rsidRPr="00BE3F28">
        <w:rPr>
          <w:vertAlign w:val="superscript"/>
        </w:rPr>
        <w:t>nd</w:t>
      </w:r>
      <w:r w:rsidR="00BE3F28">
        <w:t>.  Any board member who would like to attend please let Mr. Sattler know.</w:t>
      </w:r>
    </w:p>
    <w:p w:rsidR="00BE3F28" w:rsidRDefault="00BE3F28"/>
    <w:p w:rsidR="00BE3F28" w:rsidRDefault="00BE3F28">
      <w:r>
        <w:t>President Scott adjourned the meeting at 7:39 PM.  The next board meeting will be held Monday, October 14, 2024 at 7:00 PM.  The agenda kept continuously current is available to the public for items of an emergency nature.  The meeting is open to the public.</w:t>
      </w:r>
    </w:p>
    <w:p w:rsidR="00BE3F28" w:rsidRDefault="00BE3F28"/>
    <w:p w:rsidR="00BE3F28" w:rsidRDefault="00BE3F28"/>
    <w:p w:rsidR="00BE3F28" w:rsidRDefault="00BE3F28"/>
    <w:p w:rsidR="00BE3F28" w:rsidRDefault="00BE3F28"/>
    <w:p w:rsidR="00BE3F28" w:rsidRDefault="00BE3F28">
      <w:r>
        <w:t>Craig Scott, President</w:t>
      </w:r>
      <w:r>
        <w:tab/>
      </w:r>
      <w:r>
        <w:tab/>
      </w:r>
      <w:r>
        <w:tab/>
      </w:r>
      <w:r>
        <w:tab/>
      </w:r>
      <w:r>
        <w:tab/>
      </w:r>
      <w:r>
        <w:tab/>
        <w:t>Casha O’Byrne, Secretary</w:t>
      </w:r>
    </w:p>
    <w:p w:rsidR="00BE3F28" w:rsidRDefault="00BE3F28"/>
    <w:p w:rsidR="001D12F9" w:rsidRDefault="001D12F9" w:rsidP="001D12F9">
      <w:r>
        <w:t>General Fund bills</w:t>
      </w:r>
    </w:p>
    <w:p w:rsidR="001D12F9" w:rsidRDefault="001D12F9" w:rsidP="001D12F9"/>
    <w:p w:rsidR="001D12F9" w:rsidRDefault="001D12F9" w:rsidP="001D12F9">
      <w:r>
        <w:t>20/20 Technologies – contracted services</w:t>
      </w:r>
      <w:r>
        <w:tab/>
      </w:r>
      <w:r>
        <w:tab/>
      </w:r>
      <w:r>
        <w:tab/>
        <w:t xml:space="preserve">      7,726.43</w:t>
      </w:r>
    </w:p>
    <w:p w:rsidR="001D12F9" w:rsidRDefault="001D12F9" w:rsidP="001D12F9">
      <w:r>
        <w:t>McCook Ace</w:t>
      </w:r>
      <w:r>
        <w:t xml:space="preserve"> Hardware – grounds/building supply</w:t>
      </w:r>
      <w:r>
        <w:tab/>
      </w:r>
      <w:r>
        <w:tab/>
        <w:t xml:space="preserve">         178.92</w:t>
      </w:r>
    </w:p>
    <w:p w:rsidR="001D12F9" w:rsidRDefault="001D12F9" w:rsidP="001D12F9">
      <w:r>
        <w:t>American Electric McCook – building supply</w:t>
      </w:r>
      <w:r>
        <w:tab/>
      </w:r>
      <w:r>
        <w:tab/>
        <w:t xml:space="preserve">         160.14</w:t>
      </w:r>
    </w:p>
    <w:p w:rsidR="001D12F9" w:rsidRDefault="001D12F9" w:rsidP="001D12F9">
      <w:r>
        <w:t xml:space="preserve">American Family </w:t>
      </w:r>
      <w:proofErr w:type="gramStart"/>
      <w:r>
        <w:t>Ins</w:t>
      </w:r>
      <w:proofErr w:type="gramEnd"/>
      <w:r>
        <w:t xml:space="preserve"> Co – payroll deductions</w:t>
      </w:r>
      <w:r>
        <w:tab/>
      </w:r>
      <w:r>
        <w:tab/>
        <w:t xml:space="preserve">      2,247.80</w:t>
      </w:r>
    </w:p>
    <w:p w:rsidR="001D12F9" w:rsidRDefault="001D12F9" w:rsidP="001D12F9">
      <w:r>
        <w:t>Blue Cross Blue Shield – health insurance</w:t>
      </w:r>
      <w:r>
        <w:tab/>
      </w:r>
      <w:r>
        <w:tab/>
      </w:r>
      <w:r>
        <w:tab/>
        <w:t xml:space="preserve">    60,884.52</w:t>
      </w:r>
    </w:p>
    <w:p w:rsidR="001D12F9" w:rsidRDefault="001D12F9" w:rsidP="001D12F9">
      <w:r>
        <w:t>Paul Bohochik – fencing replacement</w:t>
      </w:r>
      <w:r>
        <w:tab/>
      </w:r>
      <w:r>
        <w:tab/>
      </w:r>
      <w:r>
        <w:tab/>
        <w:t xml:space="preserve">    19,068.09</w:t>
      </w:r>
    </w:p>
    <w:p w:rsidR="001D12F9" w:rsidRDefault="001D12F9" w:rsidP="001D12F9">
      <w:r>
        <w:t xml:space="preserve">Bosselman Energy </w:t>
      </w:r>
      <w:r>
        <w:t>–</w:t>
      </w:r>
      <w:r>
        <w:t xml:space="preserve"> </w:t>
      </w:r>
      <w:r>
        <w:t>building/bus fuels</w:t>
      </w:r>
      <w:r>
        <w:tab/>
      </w:r>
      <w:r>
        <w:tab/>
      </w:r>
      <w:r>
        <w:tab/>
        <w:t xml:space="preserve">      1,428.08</w:t>
      </w:r>
    </w:p>
    <w:p w:rsidR="001D12F9" w:rsidRDefault="001D12F9" w:rsidP="001D12F9">
      <w:r>
        <w:t>Lacy Caddick – reimbursement</w:t>
      </w:r>
      <w:r>
        <w:tab/>
      </w:r>
      <w:r>
        <w:tab/>
      </w:r>
      <w:r>
        <w:tab/>
        <w:t xml:space="preserve">                       35.63</w:t>
      </w:r>
    </w:p>
    <w:p w:rsidR="001D12F9" w:rsidRDefault="001D12F9" w:rsidP="001D12F9">
      <w:r>
        <w:t>Cash-Wa Distributing – custodial supply</w:t>
      </w:r>
      <w:r>
        <w:tab/>
      </w:r>
      <w:r>
        <w:tab/>
      </w:r>
      <w:r>
        <w:tab/>
        <w:t xml:space="preserve">           57.50</w:t>
      </w:r>
    </w:p>
    <w:p w:rsidR="001D12F9" w:rsidRDefault="001D12F9" w:rsidP="001D12F9">
      <w:r>
        <w:t>Choice Plumbing – services</w:t>
      </w:r>
      <w:r>
        <w:tab/>
      </w:r>
      <w:r>
        <w:tab/>
      </w:r>
      <w:r>
        <w:tab/>
      </w:r>
      <w:r>
        <w:tab/>
        <w:t xml:space="preserve"> </w:t>
      </w:r>
      <w:r>
        <w:tab/>
        <w:t xml:space="preserve">      2,764.00</w:t>
      </w:r>
    </w:p>
    <w:p w:rsidR="001D12F9" w:rsidRDefault="001D12F9" w:rsidP="001D12F9">
      <w:r>
        <w:t>Community First Bank – FICA/taxes</w:t>
      </w:r>
      <w:r>
        <w:tab/>
      </w:r>
      <w:r>
        <w:tab/>
      </w:r>
      <w:r>
        <w:tab/>
      </w:r>
      <w:r>
        <w:tab/>
        <w:t xml:space="preserve">    61,451.60</w:t>
      </w:r>
    </w:p>
    <w:p w:rsidR="001D12F9" w:rsidRDefault="001D12F9" w:rsidP="001D12F9">
      <w:r>
        <w:t xml:space="preserve">DansRUs </w:t>
      </w:r>
      <w:r w:rsidR="00EA766A">
        <w:t>–</w:t>
      </w:r>
      <w:r>
        <w:t xml:space="preserve"> </w:t>
      </w:r>
      <w:r w:rsidR="00EA766A">
        <w:t>trash</w:t>
      </w:r>
      <w:r w:rsidR="00EA766A">
        <w:tab/>
      </w:r>
      <w:r w:rsidR="00EA766A">
        <w:tab/>
      </w:r>
      <w:r w:rsidR="00EA766A">
        <w:tab/>
      </w:r>
      <w:r w:rsidR="00EA766A">
        <w:tab/>
      </w:r>
      <w:r w:rsidR="00EA766A">
        <w:tab/>
      </w:r>
      <w:r w:rsidR="00EA766A">
        <w:tab/>
        <w:t xml:space="preserve">         200.75</w:t>
      </w:r>
    </w:p>
    <w:p w:rsidR="00EA766A" w:rsidRDefault="00EA766A" w:rsidP="001D12F9">
      <w:r>
        <w:t>Decker Equipment – building supply</w:t>
      </w:r>
      <w:r>
        <w:tab/>
      </w:r>
      <w:r>
        <w:tab/>
      </w:r>
      <w:r>
        <w:tab/>
      </w:r>
      <w:r>
        <w:tab/>
        <w:t xml:space="preserve">         124.89</w:t>
      </w:r>
    </w:p>
    <w:p w:rsidR="00EA766A" w:rsidRDefault="00EA766A" w:rsidP="001D12F9">
      <w:r>
        <w:t>DHW Energy – services</w:t>
      </w:r>
      <w:r>
        <w:tab/>
      </w:r>
      <w:r>
        <w:tab/>
      </w:r>
      <w:r>
        <w:tab/>
      </w:r>
      <w:r>
        <w:tab/>
      </w:r>
      <w:r>
        <w:tab/>
        <w:t xml:space="preserve">      3,700.00</w:t>
      </w:r>
    </w:p>
    <w:p w:rsidR="00EA766A" w:rsidRDefault="00EA766A" w:rsidP="001D12F9">
      <w:r>
        <w:t>Eakes Office Solutions – custodial supply</w:t>
      </w:r>
      <w:r>
        <w:tab/>
      </w:r>
      <w:r>
        <w:tab/>
      </w:r>
      <w:r>
        <w:tab/>
        <w:t xml:space="preserve">         441.53</w:t>
      </w:r>
    </w:p>
    <w:p w:rsidR="00EA766A" w:rsidRDefault="00EA766A" w:rsidP="001D12F9">
      <w:r>
        <w:t>Educational Service Unit 5 – DL Spanish</w:t>
      </w:r>
      <w:r>
        <w:tab/>
      </w:r>
      <w:r>
        <w:tab/>
      </w:r>
      <w:r>
        <w:tab/>
        <w:t xml:space="preserve">    35,468.00</w:t>
      </w:r>
    </w:p>
    <w:p w:rsidR="00EA766A" w:rsidRDefault="00EA766A" w:rsidP="001D12F9">
      <w:r>
        <w:t>ESU Coordinating Council – web based software/site license       595.05</w:t>
      </w:r>
    </w:p>
    <w:p w:rsidR="00EA766A" w:rsidRDefault="00EA766A" w:rsidP="001D12F9">
      <w:r>
        <w:t>Fastenal – building supply</w:t>
      </w:r>
      <w:r>
        <w:tab/>
      </w:r>
      <w:r>
        <w:tab/>
      </w:r>
      <w:r>
        <w:tab/>
      </w:r>
      <w:r>
        <w:tab/>
      </w:r>
      <w:r>
        <w:tab/>
        <w:t xml:space="preserve">         107.50</w:t>
      </w:r>
    </w:p>
    <w:p w:rsidR="00EA766A" w:rsidRDefault="00EA766A" w:rsidP="001D12F9">
      <w:r>
        <w:t xml:space="preserve">First Central Bank – HSA </w:t>
      </w:r>
      <w:r>
        <w:tab/>
      </w:r>
      <w:r>
        <w:tab/>
      </w:r>
      <w:r>
        <w:tab/>
      </w:r>
      <w:r>
        <w:tab/>
      </w:r>
      <w:r>
        <w:tab/>
        <w:t xml:space="preserve">      1,020.28</w:t>
      </w:r>
    </w:p>
    <w:p w:rsidR="00EA766A" w:rsidRDefault="00EA766A" w:rsidP="001D12F9">
      <w:r>
        <w:t>Generation Genius – web based software</w:t>
      </w:r>
      <w:r>
        <w:tab/>
      </w:r>
      <w:r>
        <w:tab/>
      </w:r>
      <w:r>
        <w:tab/>
        <w:t xml:space="preserve">         125.00</w:t>
      </w:r>
    </w:p>
    <w:p w:rsidR="00EA766A" w:rsidRDefault="00EA766A" w:rsidP="001D12F9">
      <w:r>
        <w:t>Giving Greetings Publishing – classroom supply</w:t>
      </w:r>
      <w:r>
        <w:tab/>
      </w:r>
      <w:r>
        <w:tab/>
        <w:t xml:space="preserve">           35.95</w:t>
      </w:r>
    </w:p>
    <w:p w:rsidR="00EA766A" w:rsidRDefault="00EA766A" w:rsidP="001D12F9">
      <w:r>
        <w:t>Great Plains Communications – phone bill/internet</w:t>
      </w:r>
      <w:r>
        <w:tab/>
      </w:r>
      <w:r>
        <w:tab/>
        <w:t xml:space="preserve">      1,594.32</w:t>
      </w:r>
    </w:p>
    <w:p w:rsidR="00EA766A" w:rsidRDefault="00EA766A" w:rsidP="001D12F9">
      <w:r>
        <w:t>Hand2Mind – classroom supply</w:t>
      </w:r>
      <w:r>
        <w:tab/>
      </w:r>
      <w:r>
        <w:tab/>
      </w:r>
      <w:r>
        <w:tab/>
      </w:r>
      <w:r>
        <w:tab/>
        <w:t xml:space="preserve">           52.68</w:t>
      </w:r>
    </w:p>
    <w:p w:rsidR="00EA766A" w:rsidRDefault="00EA766A" w:rsidP="001D12F9">
      <w:r>
        <w:t>HCHS Petty Cash – reimbursements</w:t>
      </w:r>
      <w:r>
        <w:tab/>
      </w:r>
      <w:r>
        <w:tab/>
      </w:r>
      <w:r>
        <w:tab/>
      </w:r>
      <w:r>
        <w:tab/>
        <w:t xml:space="preserve">         520.80</w:t>
      </w:r>
    </w:p>
    <w:p w:rsidR="00EA766A" w:rsidRDefault="00EA766A" w:rsidP="001D12F9">
      <w:r>
        <w:t>HCS – reimbursement</w:t>
      </w:r>
      <w:r>
        <w:tab/>
      </w:r>
      <w:r>
        <w:tab/>
      </w:r>
      <w:r>
        <w:tab/>
      </w:r>
      <w:r>
        <w:tab/>
      </w:r>
      <w:r>
        <w:tab/>
      </w:r>
      <w:r>
        <w:tab/>
      </w:r>
      <w:r>
        <w:tab/>
        <w:t xml:space="preserve"> </w:t>
      </w:r>
      <w:r w:rsidR="00F85273">
        <w:t xml:space="preserve">  </w:t>
      </w:r>
      <w:r>
        <w:t>.67</w:t>
      </w:r>
    </w:p>
    <w:p w:rsidR="00EA766A" w:rsidRDefault="00EA766A" w:rsidP="001D12F9">
      <w:r>
        <w:t xml:space="preserve">HCS Flex Plan </w:t>
      </w:r>
      <w:r w:rsidR="0006315F">
        <w:t>–</w:t>
      </w:r>
      <w:r>
        <w:t xml:space="preserve"> </w:t>
      </w:r>
      <w:r w:rsidR="0006315F">
        <w:t>contributions</w:t>
      </w:r>
      <w:r w:rsidR="0006315F">
        <w:tab/>
      </w:r>
      <w:r w:rsidR="0006315F">
        <w:tab/>
      </w:r>
      <w:r w:rsidR="0006315F">
        <w:tab/>
      </w:r>
      <w:r w:rsidR="0006315F">
        <w:tab/>
      </w:r>
      <w:r w:rsidR="00F85273">
        <w:t xml:space="preserve">      1,216.68</w:t>
      </w:r>
    </w:p>
    <w:p w:rsidR="00F85273" w:rsidRPr="00C25FA1" w:rsidRDefault="00F85273" w:rsidP="001D12F9">
      <w:r>
        <w:t>Credit Management Services – payroll deductions</w:t>
      </w:r>
      <w:r>
        <w:tab/>
      </w:r>
      <w:r>
        <w:tab/>
        <w:t xml:space="preserve">         432.65</w:t>
      </w:r>
      <w:r>
        <w:tab/>
      </w:r>
      <w:r>
        <w:tab/>
      </w:r>
      <w:r>
        <w:tab/>
        <w:t xml:space="preserve">      </w:t>
      </w:r>
    </w:p>
    <w:p w:rsidR="001D12F9" w:rsidRDefault="00AF2595">
      <w:r>
        <w:t>Hometown Leasing – copiers</w:t>
      </w:r>
      <w:r>
        <w:tab/>
      </w:r>
      <w:r>
        <w:tab/>
      </w:r>
      <w:r>
        <w:tab/>
      </w:r>
      <w:r>
        <w:tab/>
      </w:r>
      <w:r>
        <w:tab/>
        <w:t xml:space="preserve">         391.38</w:t>
      </w:r>
    </w:p>
    <w:p w:rsidR="00AF2595" w:rsidRDefault="00AF2595">
      <w:r>
        <w:t>Amanda Horinek – reimbursement</w:t>
      </w:r>
      <w:r>
        <w:tab/>
      </w:r>
      <w:r>
        <w:tab/>
      </w:r>
      <w:r>
        <w:tab/>
      </w:r>
      <w:r>
        <w:tab/>
        <w:t xml:space="preserve">           37.07</w:t>
      </w:r>
    </w:p>
    <w:p w:rsidR="00AF2595" w:rsidRDefault="00AF2595">
      <w:r>
        <w:t>Hot Lunch fund – payments</w:t>
      </w:r>
      <w:r>
        <w:tab/>
      </w:r>
      <w:r>
        <w:tab/>
      </w:r>
      <w:r>
        <w:tab/>
      </w:r>
      <w:r>
        <w:tab/>
      </w:r>
      <w:r>
        <w:tab/>
        <w:t xml:space="preserve">      1,469.05</w:t>
      </w:r>
    </w:p>
    <w:p w:rsidR="00AF2595" w:rsidRDefault="00AF2595">
      <w:r>
        <w:t>Houghton Mifflin – textbooks</w:t>
      </w:r>
      <w:r>
        <w:tab/>
      </w:r>
      <w:r>
        <w:tab/>
      </w:r>
      <w:r>
        <w:tab/>
      </w:r>
      <w:r>
        <w:tab/>
        <w:t xml:space="preserve">         606.74</w:t>
      </w:r>
    </w:p>
    <w:p w:rsidR="00AF2595" w:rsidRDefault="00AF2595">
      <w:r>
        <w:t>Jill Hurtt – reimbursement</w:t>
      </w:r>
      <w:r>
        <w:tab/>
      </w:r>
      <w:r>
        <w:tab/>
      </w:r>
      <w:r>
        <w:tab/>
      </w:r>
      <w:r>
        <w:tab/>
        <w:t xml:space="preserve">                       25.99</w:t>
      </w:r>
    </w:p>
    <w:p w:rsidR="00AF2595" w:rsidRDefault="00AF2595">
      <w:r>
        <w:t>Ideal Linen – custodial supply</w:t>
      </w:r>
      <w:r>
        <w:tab/>
      </w:r>
      <w:r>
        <w:tab/>
      </w:r>
      <w:r>
        <w:tab/>
      </w:r>
      <w:r>
        <w:tab/>
        <w:t xml:space="preserve">         354.94</w:t>
      </w:r>
    </w:p>
    <w:p w:rsidR="00AF2595" w:rsidRDefault="00AF2595">
      <w:r>
        <w:t>Imperial Yost Farm Supply – mower maintenance</w:t>
      </w:r>
      <w:r>
        <w:tab/>
      </w:r>
      <w:r>
        <w:tab/>
        <w:t xml:space="preserve">         498.56</w:t>
      </w:r>
    </w:p>
    <w:p w:rsidR="00AF2595" w:rsidRDefault="00AF2595">
      <w:r>
        <w:t>Kohl’s Auto Parts – classroom supply</w:t>
      </w:r>
      <w:r>
        <w:tab/>
      </w:r>
      <w:r>
        <w:tab/>
      </w:r>
      <w:r>
        <w:tab/>
        <w:t xml:space="preserve">           23.52</w:t>
      </w:r>
    </w:p>
    <w:p w:rsidR="00AF2595" w:rsidRDefault="00AF2595">
      <w:r>
        <w:t>Legal Shield – payroll deduction</w:t>
      </w:r>
      <w:r>
        <w:tab/>
      </w:r>
      <w:r>
        <w:tab/>
      </w:r>
      <w:r>
        <w:tab/>
      </w:r>
      <w:r>
        <w:tab/>
        <w:t xml:space="preserve">         121.03</w:t>
      </w:r>
    </w:p>
    <w:p w:rsidR="00AF2595" w:rsidRDefault="00AF2595">
      <w:proofErr w:type="spellStart"/>
      <w:r>
        <w:t>LegiLiner</w:t>
      </w:r>
      <w:proofErr w:type="spellEnd"/>
      <w:r>
        <w:t xml:space="preserve"> – classroom supply</w:t>
      </w:r>
      <w:r>
        <w:tab/>
      </w:r>
      <w:r>
        <w:tab/>
      </w:r>
      <w:r>
        <w:tab/>
      </w:r>
      <w:r>
        <w:tab/>
      </w:r>
      <w:r>
        <w:tab/>
        <w:t xml:space="preserve">           69.00</w:t>
      </w:r>
    </w:p>
    <w:p w:rsidR="00AF2595" w:rsidRDefault="00AF2595">
      <w:r>
        <w:t>Medical Transport Solutions – payroll deductions</w:t>
      </w:r>
      <w:r>
        <w:tab/>
      </w:r>
      <w:r>
        <w:tab/>
        <w:t xml:space="preserve">         123.00</w:t>
      </w:r>
    </w:p>
    <w:p w:rsidR="00AF2595" w:rsidRDefault="00AF2595">
      <w:r>
        <w:t>MCI – long distance</w:t>
      </w:r>
      <w:r>
        <w:tab/>
      </w:r>
      <w:r>
        <w:tab/>
      </w:r>
      <w:r>
        <w:tab/>
      </w:r>
      <w:r>
        <w:tab/>
      </w:r>
      <w:r>
        <w:tab/>
      </w:r>
      <w:r>
        <w:tab/>
        <w:t xml:space="preserve">           50.57</w:t>
      </w:r>
    </w:p>
    <w:p w:rsidR="00AF2595" w:rsidRDefault="00AF2595">
      <w:r>
        <w:t>Mead Lumber – classroom/building supply</w:t>
      </w:r>
      <w:r>
        <w:tab/>
      </w:r>
      <w:r>
        <w:tab/>
      </w:r>
      <w:r>
        <w:tab/>
        <w:t xml:space="preserve">      1,245.08</w:t>
      </w:r>
    </w:p>
    <w:p w:rsidR="00AF2595" w:rsidRDefault="00AF2595">
      <w:r>
        <w:t>Menards – classroom supply/equipment</w:t>
      </w:r>
      <w:r>
        <w:tab/>
      </w:r>
      <w:r>
        <w:tab/>
      </w:r>
      <w:r>
        <w:tab/>
        <w:t xml:space="preserve">         396.49</w:t>
      </w:r>
    </w:p>
    <w:p w:rsidR="00AF2595" w:rsidRDefault="00AF2595">
      <w:r>
        <w:t>Matrix Trust Co – annuities</w:t>
      </w:r>
      <w:r>
        <w:tab/>
      </w:r>
      <w:r>
        <w:tab/>
      </w:r>
      <w:r>
        <w:tab/>
      </w:r>
      <w:r>
        <w:tab/>
      </w:r>
      <w:r>
        <w:tab/>
        <w:t xml:space="preserve">      8,038.00</w:t>
      </w:r>
    </w:p>
    <w:p w:rsidR="00AF2595" w:rsidRDefault="00AF2595">
      <w:r>
        <w:t>Mid-American Research Chemical – custodial supply</w:t>
      </w:r>
      <w:r>
        <w:tab/>
        <w:t xml:space="preserve">         491.42</w:t>
      </w:r>
    </w:p>
    <w:p w:rsidR="00AF2595" w:rsidRDefault="00AF2595">
      <w:r>
        <w:t>Midwest Alarm Services – fire alarm monitoring</w:t>
      </w:r>
      <w:r>
        <w:tab/>
      </w:r>
      <w:r>
        <w:tab/>
        <w:t xml:space="preserve">         402.12</w:t>
      </w:r>
    </w:p>
    <w:p w:rsidR="00AF2595" w:rsidRDefault="00AF2595">
      <w:r>
        <w:t>Music in Motion – web based software</w:t>
      </w:r>
      <w:r>
        <w:tab/>
      </w:r>
      <w:r>
        <w:tab/>
      </w:r>
      <w:r>
        <w:tab/>
        <w:t xml:space="preserve">         200.00</w:t>
      </w:r>
    </w:p>
    <w:p w:rsidR="00AF2595" w:rsidRDefault="00AF2595">
      <w:r>
        <w:t>My Central Supply – office supply</w:t>
      </w:r>
      <w:r>
        <w:tab/>
      </w:r>
      <w:r>
        <w:tab/>
      </w:r>
      <w:r>
        <w:tab/>
      </w:r>
      <w:r>
        <w:tab/>
        <w:t xml:space="preserve">           64.00</w:t>
      </w:r>
    </w:p>
    <w:p w:rsidR="00AF2595" w:rsidRDefault="00AF2595">
      <w:r>
        <w:t>NASB Alicap – district insurance</w:t>
      </w:r>
      <w:r>
        <w:tab/>
      </w:r>
      <w:r>
        <w:tab/>
      </w:r>
      <w:r>
        <w:tab/>
      </w:r>
      <w:r>
        <w:tab/>
        <w:t xml:space="preserve">  122,468.00</w:t>
      </w:r>
    </w:p>
    <w:p w:rsidR="00AF2595" w:rsidRDefault="00AF2595">
      <w:r>
        <w:t>National Art &amp; School Supply – classroom supply</w:t>
      </w:r>
      <w:r>
        <w:tab/>
      </w:r>
      <w:r>
        <w:tab/>
        <w:t xml:space="preserve">         680.58</w:t>
      </w:r>
    </w:p>
    <w:p w:rsidR="00AF2595" w:rsidRDefault="00AF2595">
      <w:r>
        <w:t>HCS Retirement Account – retirement</w:t>
      </w:r>
      <w:r>
        <w:tab/>
      </w:r>
      <w:r>
        <w:tab/>
      </w:r>
      <w:r>
        <w:tab/>
        <w:t xml:space="preserve">    55,346.58</w:t>
      </w:r>
    </w:p>
    <w:p w:rsidR="00AF2595" w:rsidRDefault="00AF2595">
      <w:r>
        <w:t>NE Department of Revenue – state taxes</w:t>
      </w:r>
      <w:r>
        <w:tab/>
      </w:r>
      <w:r>
        <w:tab/>
      </w:r>
      <w:r>
        <w:tab/>
        <w:t xml:space="preserve">      9,245.35</w:t>
      </w:r>
    </w:p>
    <w:p w:rsidR="00AF2595" w:rsidRDefault="00AF2595">
      <w:r>
        <w:t>NRCSA – dues</w:t>
      </w:r>
      <w:r>
        <w:tab/>
      </w:r>
      <w:r>
        <w:tab/>
      </w:r>
      <w:r>
        <w:tab/>
      </w:r>
      <w:r>
        <w:tab/>
      </w:r>
      <w:r>
        <w:tab/>
      </w:r>
      <w:r>
        <w:tab/>
        <w:t xml:space="preserve">         850.00</w:t>
      </w:r>
    </w:p>
    <w:p w:rsidR="00AF2595" w:rsidRDefault="00AF2595">
      <w:r>
        <w:t>NWEA – MAP testing</w:t>
      </w:r>
      <w:r>
        <w:tab/>
      </w:r>
      <w:r>
        <w:tab/>
      </w:r>
      <w:r>
        <w:tab/>
      </w:r>
      <w:r>
        <w:tab/>
      </w:r>
      <w:r>
        <w:tab/>
        <w:t xml:space="preserve">      2,734.00</w:t>
      </w:r>
    </w:p>
    <w:p w:rsidR="00AF2595" w:rsidRDefault="00AF2595">
      <w:r>
        <w:t xml:space="preserve">New York Life </w:t>
      </w:r>
      <w:proofErr w:type="gramStart"/>
      <w:r>
        <w:t>Ins</w:t>
      </w:r>
      <w:proofErr w:type="gramEnd"/>
      <w:r>
        <w:t xml:space="preserve"> Co – payroll deduction</w:t>
      </w:r>
      <w:r>
        <w:tab/>
      </w:r>
      <w:r>
        <w:tab/>
      </w:r>
      <w:r>
        <w:tab/>
        <w:t xml:space="preserve">         103.36</w:t>
      </w:r>
    </w:p>
    <w:p w:rsidR="00AF2595" w:rsidRDefault="00AF2595">
      <w:r>
        <w:t>O’Brien Electric – services</w:t>
      </w:r>
      <w:r>
        <w:tab/>
      </w:r>
      <w:r>
        <w:tab/>
      </w:r>
      <w:r>
        <w:tab/>
      </w:r>
      <w:r>
        <w:tab/>
      </w:r>
      <w:r>
        <w:tab/>
      </w:r>
      <w:r w:rsidR="00356180">
        <w:t xml:space="preserve">         747.54</w:t>
      </w:r>
    </w:p>
    <w:p w:rsidR="00356180" w:rsidRDefault="00356180">
      <w:r>
        <w:t>Optum – FSA fees</w:t>
      </w:r>
      <w:r>
        <w:tab/>
      </w:r>
      <w:r>
        <w:tab/>
      </w:r>
      <w:r>
        <w:tab/>
      </w:r>
      <w:r>
        <w:tab/>
      </w:r>
      <w:r>
        <w:tab/>
      </w:r>
      <w:r>
        <w:tab/>
        <w:t xml:space="preserve">         150.00</w:t>
      </w:r>
    </w:p>
    <w:p w:rsidR="00356180" w:rsidRDefault="00356180">
      <w:r>
        <w:t>Teresa Osborne – reimbursements</w:t>
      </w:r>
      <w:r>
        <w:tab/>
      </w:r>
      <w:r>
        <w:tab/>
      </w:r>
      <w:r>
        <w:tab/>
      </w:r>
      <w:r>
        <w:tab/>
        <w:t xml:space="preserve">         332.27</w:t>
      </w:r>
    </w:p>
    <w:p w:rsidR="00356180" w:rsidRDefault="00356180">
      <w:r>
        <w:t>Educational &amp; Community Support – SWIS licenses</w:t>
      </w:r>
      <w:r>
        <w:tab/>
        <w:t xml:space="preserve">      1,075.00</w:t>
      </w:r>
    </w:p>
    <w:p w:rsidR="00356180" w:rsidRDefault="00356180">
      <w:r>
        <w:t>Principal Life In Co – disability</w:t>
      </w:r>
      <w:r>
        <w:tab/>
      </w:r>
      <w:r>
        <w:tab/>
      </w:r>
      <w:r>
        <w:tab/>
      </w:r>
      <w:r>
        <w:tab/>
        <w:t xml:space="preserve">      1,107.84</w:t>
      </w:r>
    </w:p>
    <w:p w:rsidR="00356180" w:rsidRDefault="00356180">
      <w:r>
        <w:t>Quill Corp – office/custodial supply</w:t>
      </w:r>
      <w:r>
        <w:tab/>
      </w:r>
      <w:r>
        <w:tab/>
      </w:r>
      <w:r>
        <w:tab/>
      </w:r>
      <w:r>
        <w:tab/>
        <w:t xml:space="preserve">         412.92</w:t>
      </w:r>
    </w:p>
    <w:p w:rsidR="00356180" w:rsidRDefault="00356180">
      <w:r>
        <w:t>Region V Principals – dues</w:t>
      </w:r>
      <w:r>
        <w:tab/>
      </w:r>
      <w:r>
        <w:tab/>
      </w:r>
      <w:r>
        <w:tab/>
      </w:r>
      <w:r>
        <w:tab/>
      </w:r>
      <w:r>
        <w:tab/>
        <w:t xml:space="preserve">           60.00</w:t>
      </w:r>
    </w:p>
    <w:p w:rsidR="00356180" w:rsidRDefault="00356180">
      <w:r>
        <w:t>Rippen Oil – bus fuel/parts/labor</w:t>
      </w:r>
      <w:r>
        <w:tab/>
      </w:r>
      <w:r>
        <w:tab/>
      </w:r>
      <w:r>
        <w:tab/>
      </w:r>
      <w:r>
        <w:tab/>
        <w:t xml:space="preserve">      5,338.93</w:t>
      </w:r>
    </w:p>
    <w:p w:rsidR="00356180" w:rsidRDefault="00356180">
      <w:proofErr w:type="spellStart"/>
      <w:r>
        <w:t>Ruggles</w:t>
      </w:r>
      <w:proofErr w:type="spellEnd"/>
      <w:r>
        <w:t xml:space="preserve"> Truck &amp; Trailer Sales – bus servicing</w:t>
      </w:r>
      <w:r>
        <w:tab/>
      </w:r>
      <w:r>
        <w:tab/>
        <w:t xml:space="preserve">         906.00</w:t>
      </w:r>
    </w:p>
    <w:p w:rsidR="00356180" w:rsidRDefault="00356180">
      <w:r>
        <w:t>Scantron Corp – classroom supply</w:t>
      </w:r>
      <w:r>
        <w:tab/>
      </w:r>
      <w:r>
        <w:tab/>
      </w:r>
      <w:r>
        <w:tab/>
      </w:r>
      <w:r>
        <w:tab/>
        <w:t xml:space="preserve">         250.65</w:t>
      </w:r>
    </w:p>
    <w:p w:rsidR="00356180" w:rsidRDefault="00356180">
      <w:r>
        <w:t>Scholastic – classroom supply</w:t>
      </w:r>
      <w:r>
        <w:tab/>
      </w:r>
      <w:r>
        <w:tab/>
      </w:r>
      <w:r>
        <w:tab/>
      </w:r>
      <w:r>
        <w:tab/>
        <w:t xml:space="preserve">         156.19</w:t>
      </w:r>
    </w:p>
    <w:p w:rsidR="00356180" w:rsidRDefault="00356180">
      <w:r>
        <w:t xml:space="preserve">7-D </w:t>
      </w:r>
      <w:proofErr w:type="spellStart"/>
      <w:r>
        <w:t>Lockshop</w:t>
      </w:r>
      <w:proofErr w:type="spellEnd"/>
      <w:r>
        <w:t xml:space="preserve"> – building supply</w:t>
      </w:r>
      <w:r>
        <w:tab/>
      </w:r>
      <w:r>
        <w:tab/>
      </w:r>
      <w:r>
        <w:tab/>
      </w:r>
      <w:r>
        <w:tab/>
        <w:t xml:space="preserve">           84.00</w:t>
      </w:r>
    </w:p>
    <w:p w:rsidR="00356180" w:rsidRDefault="00356180">
      <w:r>
        <w:t>Southwest Public Power District – electric</w:t>
      </w:r>
      <w:r>
        <w:tab/>
      </w:r>
      <w:r>
        <w:tab/>
      </w:r>
      <w:r>
        <w:tab/>
        <w:t xml:space="preserve">      2,403.29</w:t>
      </w:r>
    </w:p>
    <w:p w:rsidR="00356180" w:rsidRDefault="00356180">
      <w:r>
        <w:t>Special Building fund – payroll deduction</w:t>
      </w:r>
      <w:r>
        <w:tab/>
      </w:r>
      <w:r>
        <w:tab/>
      </w:r>
      <w:r>
        <w:tab/>
        <w:t xml:space="preserve">         220.00</w:t>
      </w:r>
    </w:p>
    <w:p w:rsidR="00356180" w:rsidRDefault="00356180">
      <w:r>
        <w:t>Lisa Spencer – reimbursement</w:t>
      </w:r>
      <w:r>
        <w:tab/>
      </w:r>
      <w:r>
        <w:tab/>
      </w:r>
      <w:r>
        <w:tab/>
      </w:r>
      <w:r>
        <w:tab/>
        <w:t xml:space="preserve">           31.00</w:t>
      </w:r>
    </w:p>
    <w:p w:rsidR="00356180" w:rsidRDefault="00356180">
      <w:r>
        <w:t>Staples – classroom supply</w:t>
      </w:r>
      <w:r>
        <w:tab/>
      </w:r>
      <w:r>
        <w:tab/>
      </w:r>
      <w:r>
        <w:tab/>
      </w:r>
      <w:r>
        <w:tab/>
      </w:r>
      <w:r>
        <w:tab/>
        <w:t xml:space="preserve">           36.85</w:t>
      </w:r>
    </w:p>
    <w:p w:rsidR="00356180" w:rsidRDefault="00356180">
      <w:r>
        <w:t>Teacher Created Resources – classroom supply</w:t>
      </w:r>
      <w:r>
        <w:tab/>
      </w:r>
      <w:r>
        <w:tab/>
        <w:t xml:space="preserve">           92.92</w:t>
      </w:r>
    </w:p>
    <w:p w:rsidR="00356180" w:rsidRDefault="00356180">
      <w:r>
        <w:t>TKO Pest Control – pest control</w:t>
      </w:r>
      <w:r>
        <w:tab/>
      </w:r>
      <w:r>
        <w:tab/>
      </w:r>
      <w:r>
        <w:tab/>
      </w:r>
      <w:r>
        <w:tab/>
        <w:t xml:space="preserve">         200.00</w:t>
      </w:r>
    </w:p>
    <w:p w:rsidR="00356180" w:rsidRDefault="00356180">
      <w:r>
        <w:t>Trails West – bus fuel</w:t>
      </w:r>
      <w:r>
        <w:tab/>
      </w:r>
      <w:r>
        <w:tab/>
      </w:r>
      <w:r>
        <w:tab/>
      </w:r>
      <w:r>
        <w:tab/>
      </w:r>
      <w:r>
        <w:tab/>
      </w:r>
      <w:r>
        <w:tab/>
        <w:t xml:space="preserve">      1,250.10</w:t>
      </w:r>
    </w:p>
    <w:p w:rsidR="00356180" w:rsidRDefault="00356180">
      <w:r>
        <w:t>Transportation Accessories – bus supply</w:t>
      </w:r>
      <w:r>
        <w:tab/>
      </w:r>
      <w:r>
        <w:tab/>
      </w:r>
      <w:r>
        <w:tab/>
        <w:t xml:space="preserve">         303.43</w:t>
      </w:r>
    </w:p>
    <w:p w:rsidR="00356180" w:rsidRDefault="00356180">
      <w:r>
        <w:t>UniFirst Corp – custodial supply</w:t>
      </w:r>
      <w:r>
        <w:tab/>
      </w:r>
      <w:r>
        <w:tab/>
      </w:r>
      <w:r>
        <w:tab/>
      </w:r>
      <w:r>
        <w:tab/>
        <w:t xml:space="preserve">         117.55</w:t>
      </w:r>
    </w:p>
    <w:p w:rsidR="00356180" w:rsidRDefault="00356180">
      <w:r>
        <w:t>Unitech – custodial supply</w:t>
      </w:r>
      <w:r>
        <w:tab/>
      </w:r>
      <w:r>
        <w:tab/>
      </w:r>
      <w:r>
        <w:tab/>
      </w:r>
      <w:r>
        <w:tab/>
      </w:r>
      <w:r>
        <w:tab/>
        <w:t xml:space="preserve">         463.00</w:t>
      </w:r>
    </w:p>
    <w:p w:rsidR="008A52A1" w:rsidRDefault="008A52A1"/>
    <w:p w:rsidR="00356180" w:rsidRDefault="00356180">
      <w:r>
        <w:t>US Bank – credit card</w:t>
      </w:r>
      <w:r>
        <w:tab/>
      </w:r>
      <w:r>
        <w:tab/>
      </w:r>
      <w:r>
        <w:tab/>
      </w:r>
      <w:r>
        <w:tab/>
      </w:r>
      <w:r>
        <w:tab/>
      </w:r>
      <w:r>
        <w:tab/>
        <w:t xml:space="preserve">      </w:t>
      </w:r>
      <w:r w:rsidR="008A52A1">
        <w:t>1,484.05</w:t>
      </w:r>
    </w:p>
    <w:p w:rsidR="008A52A1" w:rsidRDefault="008A52A1">
      <w:r>
        <w:t>Verified First – background checks</w:t>
      </w:r>
      <w:r>
        <w:tab/>
      </w:r>
      <w:r>
        <w:tab/>
      </w:r>
      <w:r>
        <w:tab/>
      </w:r>
      <w:r>
        <w:tab/>
        <w:t xml:space="preserve">         320.96</w:t>
      </w:r>
    </w:p>
    <w:p w:rsidR="008A52A1" w:rsidRDefault="008A52A1">
      <w:r>
        <w:t>Village of Culbertson – water/sewage/grounds supply</w:t>
      </w:r>
      <w:r>
        <w:tab/>
        <w:t xml:space="preserve">         602.78</w:t>
      </w:r>
    </w:p>
    <w:p w:rsidR="008A52A1" w:rsidRDefault="008A52A1">
      <w:r>
        <w:t>Village of Trenton – utilities</w:t>
      </w:r>
      <w:r>
        <w:tab/>
      </w:r>
      <w:r>
        <w:tab/>
      </w:r>
      <w:r>
        <w:tab/>
      </w:r>
      <w:r>
        <w:tab/>
      </w:r>
      <w:r>
        <w:tab/>
        <w:t xml:space="preserve">      3,955.64</w:t>
      </w:r>
    </w:p>
    <w:p w:rsidR="008A52A1" w:rsidRDefault="008A52A1">
      <w:r>
        <w:t>Vision Service Plan – payroll deductions</w:t>
      </w:r>
      <w:r>
        <w:tab/>
      </w:r>
      <w:r>
        <w:tab/>
      </w:r>
      <w:r>
        <w:tab/>
        <w:t xml:space="preserve">         415.09</w:t>
      </w:r>
    </w:p>
    <w:p w:rsidR="008A52A1" w:rsidRDefault="008A52A1">
      <w:r>
        <w:t>VK Electronics – speaker system</w:t>
      </w:r>
      <w:r>
        <w:tab/>
      </w:r>
      <w:r>
        <w:tab/>
      </w:r>
      <w:r>
        <w:tab/>
      </w:r>
      <w:r>
        <w:tab/>
        <w:t xml:space="preserve">      4,258.00</w:t>
      </w:r>
    </w:p>
    <w:p w:rsidR="008A52A1" w:rsidRDefault="008A52A1">
      <w:r>
        <w:t>David Wimer – reimbursements</w:t>
      </w:r>
      <w:r>
        <w:tab/>
      </w:r>
      <w:r>
        <w:tab/>
      </w:r>
      <w:r>
        <w:tab/>
      </w:r>
      <w:r>
        <w:tab/>
        <w:t xml:space="preserve">           36.00</w:t>
      </w:r>
    </w:p>
    <w:p w:rsidR="008A52A1" w:rsidRDefault="008A52A1">
      <w:r>
        <w:t>Payroll – net    (gross - $287,269.23)</w:t>
      </w:r>
      <w:r>
        <w:tab/>
      </w:r>
      <w:r>
        <w:tab/>
      </w:r>
      <w:r>
        <w:tab/>
      </w:r>
      <w:r>
        <w:tab/>
        <w:t xml:space="preserve">  190,130.11</w:t>
      </w:r>
    </w:p>
    <w:p w:rsidR="008A52A1" w:rsidRDefault="008A52A1"/>
    <w:p w:rsidR="008A52A1" w:rsidRDefault="0068278A">
      <w:r>
        <w:t>Lunch Fund bills</w:t>
      </w:r>
    </w:p>
    <w:p w:rsidR="0068278A" w:rsidRDefault="0068278A"/>
    <w:p w:rsidR="0068278A" w:rsidRDefault="0068278A">
      <w:r>
        <w:t>Cash-Wa Distributing – food/supply</w:t>
      </w:r>
      <w:r>
        <w:tab/>
      </w:r>
      <w:r>
        <w:tab/>
      </w:r>
      <w:r>
        <w:tab/>
      </w:r>
      <w:r>
        <w:tab/>
        <w:t xml:space="preserve">    10,032.09</w:t>
      </w:r>
    </w:p>
    <w:p w:rsidR="0068278A" w:rsidRDefault="0068278A">
      <w:r>
        <w:t>Community First Bank – FICA/taxes</w:t>
      </w:r>
      <w:r>
        <w:tab/>
      </w:r>
      <w:r>
        <w:tab/>
      </w:r>
      <w:r>
        <w:tab/>
      </w:r>
      <w:r>
        <w:tab/>
        <w:t xml:space="preserve">      1,300.78</w:t>
      </w:r>
    </w:p>
    <w:p w:rsidR="0068278A" w:rsidRDefault="0068278A">
      <w:r>
        <w:t>Gary’s Super Foods – food</w:t>
      </w:r>
      <w:r>
        <w:tab/>
      </w:r>
      <w:r>
        <w:tab/>
      </w:r>
      <w:r>
        <w:tab/>
      </w:r>
      <w:r>
        <w:tab/>
      </w:r>
      <w:r>
        <w:tab/>
        <w:t xml:space="preserve">         145.88</w:t>
      </w:r>
    </w:p>
    <w:p w:rsidR="0068278A" w:rsidRDefault="0068278A">
      <w:r>
        <w:t>HCHS Petty Cash – reimbursement</w:t>
      </w:r>
      <w:r>
        <w:tab/>
      </w:r>
      <w:r>
        <w:tab/>
      </w:r>
      <w:r>
        <w:tab/>
      </w:r>
      <w:r>
        <w:tab/>
        <w:t xml:space="preserve">           27.97</w:t>
      </w:r>
    </w:p>
    <w:p w:rsidR="0068278A" w:rsidRDefault="0068278A">
      <w:r>
        <w:t>Credit Management Services – payroll deduction</w:t>
      </w:r>
      <w:r>
        <w:tab/>
      </w:r>
      <w:r>
        <w:tab/>
        <w:t xml:space="preserve">         278.09</w:t>
      </w:r>
    </w:p>
    <w:p w:rsidR="0068278A" w:rsidRDefault="0068278A">
      <w:r>
        <w:t>Ideal Linen – kitchen supply</w:t>
      </w:r>
      <w:r>
        <w:tab/>
      </w:r>
      <w:r>
        <w:tab/>
      </w:r>
      <w:r>
        <w:tab/>
      </w:r>
      <w:r>
        <w:tab/>
      </w:r>
      <w:r>
        <w:tab/>
        <w:t xml:space="preserve">         139.27</w:t>
      </w:r>
    </w:p>
    <w:p w:rsidR="0068278A" w:rsidRDefault="0068278A">
      <w:r>
        <w:t>HCS Retirement Account – retirement</w:t>
      </w:r>
      <w:r>
        <w:tab/>
      </w:r>
      <w:r>
        <w:tab/>
      </w:r>
      <w:r>
        <w:tab/>
        <w:t xml:space="preserve">      1,417.14</w:t>
      </w:r>
    </w:p>
    <w:p w:rsidR="0068278A" w:rsidRDefault="0068278A">
      <w:r>
        <w:t>NE Department of Revenue – state taxes</w:t>
      </w:r>
      <w:r>
        <w:tab/>
      </w:r>
      <w:r>
        <w:tab/>
      </w:r>
      <w:r>
        <w:tab/>
        <w:t xml:space="preserve">         106.52</w:t>
      </w:r>
    </w:p>
    <w:p w:rsidR="0068278A" w:rsidRDefault="0068278A">
      <w:r>
        <w:t>Northwest Fire Extinguisher – stove hood inspections</w:t>
      </w:r>
      <w:r>
        <w:tab/>
        <w:t xml:space="preserve">         262.00</w:t>
      </w:r>
    </w:p>
    <w:p w:rsidR="0068278A" w:rsidRDefault="0068278A">
      <w:r>
        <w:t>US Foods – food</w:t>
      </w:r>
      <w:r>
        <w:tab/>
      </w:r>
      <w:r>
        <w:tab/>
      </w:r>
      <w:r>
        <w:tab/>
      </w:r>
      <w:r>
        <w:tab/>
      </w:r>
      <w:r>
        <w:tab/>
        <w:t xml:space="preserve">                     540.86</w:t>
      </w:r>
    </w:p>
    <w:p w:rsidR="0068278A" w:rsidRDefault="0068278A">
      <w:r>
        <w:t>Payroll – net    (gross - $7,545.06)</w:t>
      </w:r>
      <w:r>
        <w:tab/>
      </w:r>
      <w:r>
        <w:tab/>
      </w:r>
      <w:r>
        <w:tab/>
      </w:r>
      <w:r>
        <w:tab/>
        <w:t xml:space="preserve">      5,731.82</w:t>
      </w:r>
      <w:bookmarkStart w:id="0" w:name="_GoBack"/>
      <w:bookmarkEnd w:id="0"/>
    </w:p>
    <w:p w:rsidR="0068278A" w:rsidRDefault="0068278A"/>
    <w:sectPr w:rsidR="0068278A" w:rsidSect="00C25FA1">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058E4"/>
    <w:multiLevelType w:val="hybridMultilevel"/>
    <w:tmpl w:val="D4402642"/>
    <w:lvl w:ilvl="0" w:tplc="57A001C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A1"/>
    <w:rsid w:val="00053D98"/>
    <w:rsid w:val="0006315F"/>
    <w:rsid w:val="00173A44"/>
    <w:rsid w:val="001D12F9"/>
    <w:rsid w:val="002C6601"/>
    <w:rsid w:val="00340119"/>
    <w:rsid w:val="00356180"/>
    <w:rsid w:val="0050055B"/>
    <w:rsid w:val="00503BFB"/>
    <w:rsid w:val="00611995"/>
    <w:rsid w:val="0068278A"/>
    <w:rsid w:val="008A52A1"/>
    <w:rsid w:val="009D02F7"/>
    <w:rsid w:val="009D3B6C"/>
    <w:rsid w:val="00A64E09"/>
    <w:rsid w:val="00AF2595"/>
    <w:rsid w:val="00BE3F28"/>
    <w:rsid w:val="00C25FA1"/>
    <w:rsid w:val="00EA766A"/>
    <w:rsid w:val="00F8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E72D7-1C41-428A-A13E-0F115CF0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F28"/>
    <w:rPr>
      <w:rFonts w:ascii="Segoe UI" w:eastAsia="Times New Roman" w:hAnsi="Segoe UI" w:cs="Segoe UI"/>
      <w:sz w:val="18"/>
      <w:szCs w:val="18"/>
    </w:rPr>
  </w:style>
  <w:style w:type="paragraph" w:styleId="ListParagraph">
    <w:name w:val="List Paragraph"/>
    <w:basedOn w:val="Normal"/>
    <w:uiPriority w:val="34"/>
    <w:qFormat/>
    <w:rsid w:val="00611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5</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2024-09-11T19:20:00Z</cp:lastPrinted>
  <dcterms:created xsi:type="dcterms:W3CDTF">2024-09-11T13:16:00Z</dcterms:created>
  <dcterms:modified xsi:type="dcterms:W3CDTF">2024-09-11T19:20:00Z</dcterms:modified>
</cp:coreProperties>
</file>